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2434B4" w:rsidRPr="00552562" w:rsidRDefault="002434B4" w:rsidP="002434B4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Pr="00552562">
        <w:rPr>
          <w:rFonts w:ascii="Arial" w:hAnsi="Arial" w:cs="Arial"/>
          <w:b/>
          <w:sz w:val="16"/>
          <w:szCs w:val="20"/>
        </w:rPr>
        <w:t xml:space="preserve">; </w:t>
      </w:r>
      <w:r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Pr="00552562">
        <w:rPr>
          <w:rFonts w:ascii="Arial" w:hAnsi="Arial" w:cs="Arial"/>
          <w:b/>
          <w:sz w:val="16"/>
          <w:szCs w:val="20"/>
        </w:rPr>
        <w:t>@</w:t>
      </w:r>
      <w:r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Pr="00552562">
        <w:rPr>
          <w:rFonts w:ascii="Arial" w:hAnsi="Arial" w:cs="Arial"/>
          <w:b/>
          <w:sz w:val="16"/>
          <w:szCs w:val="20"/>
        </w:rPr>
        <w:t>.</w:t>
      </w:r>
      <w:r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2434B4" w:rsidRDefault="002434B4" w:rsidP="002434B4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434B4" w:rsidRPr="000724C9" w:rsidRDefault="002434B4" w:rsidP="002434B4">
      <w:pPr>
        <w:pStyle w:val="a5"/>
        <w:jc w:val="center"/>
        <w:rPr>
          <w:b/>
          <w:sz w:val="18"/>
        </w:rPr>
      </w:pPr>
      <w:r>
        <w:rPr>
          <w:b/>
          <w:sz w:val="18"/>
        </w:rPr>
        <w:t>18 ДЕКАБРЯ</w:t>
      </w:r>
      <w:r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2434B4" w:rsidRPr="00523E5D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34B4" w:rsidRDefault="002434B4" w:rsidP="002434B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34B4" w:rsidRPr="00DB3934" w:rsidRDefault="002434B4" w:rsidP="002434B4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DB393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Среднесписочная численность работников </w:t>
      </w:r>
      <w:bookmarkStart w:id="0" w:name="_GoBack"/>
      <w:bookmarkEnd w:id="0"/>
      <w:r w:rsidRPr="00DB393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организаций </w:t>
      </w:r>
      <w:r w:rsidRPr="00DB39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республики </w:t>
      </w:r>
      <w:r w:rsidRPr="00DB39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Pr="00DB39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полному кругу) </w:t>
      </w:r>
      <w:r w:rsidRPr="00DB393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январе </w:t>
      </w:r>
      <w:r w:rsidRPr="00DB393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– </w:t>
      </w:r>
      <w:r w:rsidRPr="00DB393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октябре 2020 года  составила 205,8 тыс. человек и увеличилась по сравнению с соответствующим периодом предыдущего года  на  1,8 %. </w:t>
      </w:r>
    </w:p>
    <w:p w:rsidR="002434B4" w:rsidRPr="00DB3934" w:rsidRDefault="002434B4" w:rsidP="002434B4">
      <w:pPr>
        <w:pStyle w:val="34"/>
        <w:tabs>
          <w:tab w:val="left" w:pos="180"/>
        </w:tabs>
        <w:jc w:val="both"/>
        <w:rPr>
          <w:szCs w:val="24"/>
        </w:rPr>
      </w:pPr>
      <w:r w:rsidRPr="00DB3934">
        <w:rPr>
          <w:szCs w:val="24"/>
        </w:rPr>
        <w:t xml:space="preserve">         Среднемесячная начисленная заработная плата работников  организаций республики, включая субъекты  малого предпринимательства в январе – октябре 2020 года составила   28935,3 рублей и  по сравнению с соответствующим периодом 2019 года увеличилась на 7,4 %,</w:t>
      </w:r>
    </w:p>
    <w:p w:rsidR="002434B4" w:rsidRPr="00DB3934" w:rsidRDefault="002434B4" w:rsidP="002434B4">
      <w:pPr>
        <w:pStyle w:val="34"/>
        <w:tabs>
          <w:tab w:val="left" w:pos="180"/>
        </w:tabs>
        <w:jc w:val="both"/>
        <w:rPr>
          <w:szCs w:val="24"/>
        </w:rPr>
      </w:pPr>
      <w:r w:rsidRPr="00DB3934">
        <w:rPr>
          <w:szCs w:val="24"/>
        </w:rPr>
        <w:t xml:space="preserve">       </w:t>
      </w:r>
      <w:r>
        <w:rPr>
          <w:szCs w:val="24"/>
        </w:rPr>
        <w:t xml:space="preserve"> </w:t>
      </w:r>
      <w:proofErr w:type="gramStart"/>
      <w:r w:rsidRPr="00DB3934">
        <w:rPr>
          <w:szCs w:val="24"/>
        </w:rPr>
        <w:t>Р</w:t>
      </w:r>
      <w:r w:rsidRPr="00DB3934">
        <w:rPr>
          <w:bCs/>
          <w:szCs w:val="24"/>
        </w:rPr>
        <w:t xml:space="preserve">еальная заработная плата, рассчитанная с учетом индекса потребительских цен </w:t>
      </w:r>
      <w:r w:rsidRPr="00DB3934">
        <w:rPr>
          <w:szCs w:val="24"/>
        </w:rPr>
        <w:t xml:space="preserve"> составила</w:t>
      </w:r>
      <w:proofErr w:type="gramEnd"/>
      <w:r w:rsidRPr="00DB3934">
        <w:rPr>
          <w:szCs w:val="24"/>
        </w:rPr>
        <w:t xml:space="preserve"> 104,4%  к январю – октябрю  2019 года</w:t>
      </w:r>
      <w:r>
        <w:rPr>
          <w:szCs w:val="24"/>
        </w:rPr>
        <w:t>.</w:t>
      </w: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Default="002434B4" w:rsidP="002434B4">
      <w:pPr>
        <w:jc w:val="both"/>
        <w:rPr>
          <w:szCs w:val="28"/>
          <w:shd w:val="clear" w:color="auto" w:fill="FFFFFF"/>
        </w:rPr>
      </w:pPr>
    </w:p>
    <w:p w:rsidR="002434B4" w:rsidRPr="00D330F8" w:rsidRDefault="002434B4" w:rsidP="002434B4">
      <w:pPr>
        <w:pStyle w:val="a5"/>
        <w:jc w:val="center"/>
        <w:rPr>
          <w:b/>
          <w:sz w:val="24"/>
        </w:rPr>
      </w:pPr>
    </w:p>
    <w:p w:rsidR="002434B4" w:rsidRDefault="002434B4" w:rsidP="002434B4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34B4" w:rsidRPr="005B6181" w:rsidRDefault="002434B4" w:rsidP="002434B4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434B4" w:rsidRDefault="002434B4" w:rsidP="002434B4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2434B4" w:rsidRPr="00722DAE" w:rsidRDefault="002434B4" w:rsidP="002434B4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p w:rsidR="007D4197" w:rsidRPr="0006701B" w:rsidRDefault="007D4197">
      <w:pPr>
        <w:rPr>
          <w:rFonts w:ascii="Arial" w:hAnsi="Arial" w:cs="Arial"/>
          <w:sz w:val="20"/>
          <w:szCs w:val="20"/>
        </w:rPr>
      </w:pPr>
    </w:p>
    <w:sectPr w:rsidR="007D4197" w:rsidRPr="0006701B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D4197"/>
    <w:rsid w:val="0006701B"/>
    <w:rsid w:val="000F744E"/>
    <w:rsid w:val="001E66C7"/>
    <w:rsid w:val="002434B4"/>
    <w:rsid w:val="00294E94"/>
    <w:rsid w:val="002E4C2F"/>
    <w:rsid w:val="003215E9"/>
    <w:rsid w:val="004B6D9F"/>
    <w:rsid w:val="00533D1B"/>
    <w:rsid w:val="005E68EB"/>
    <w:rsid w:val="00615055"/>
    <w:rsid w:val="007D4197"/>
    <w:rsid w:val="008C718C"/>
    <w:rsid w:val="008E6334"/>
    <w:rsid w:val="009D079B"/>
    <w:rsid w:val="00AC0FCE"/>
    <w:rsid w:val="00C0688E"/>
    <w:rsid w:val="00D109BB"/>
    <w:rsid w:val="00E02565"/>
    <w:rsid w:val="00FA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3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3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434B4"/>
  </w:style>
  <w:style w:type="character" w:styleId="a6">
    <w:name w:val="Emphasis"/>
    <w:basedOn w:val="a0"/>
    <w:qFormat/>
    <w:rsid w:val="002434B4"/>
    <w:rPr>
      <w:i/>
      <w:iCs/>
    </w:rPr>
  </w:style>
  <w:style w:type="paragraph" w:customStyle="1" w:styleId="34">
    <w:name w:val="Основной текст 34"/>
    <w:basedOn w:val="a"/>
    <w:rsid w:val="00243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2020-12-18T10:53:00Z</dcterms:created>
  <dcterms:modified xsi:type="dcterms:W3CDTF">2020-12-18T10:53:00Z</dcterms:modified>
</cp:coreProperties>
</file>